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E0694" w14:textId="77777777" w:rsidR="0048120A" w:rsidRPr="003F7E5A" w:rsidRDefault="0048120A" w:rsidP="0048120A">
      <w:pPr>
        <w:suppressAutoHyphens/>
        <w:jc w:val="center"/>
        <w:rPr>
          <w:rFonts w:ascii="Cambria" w:hAnsi="Cambria" w:cs="Calibri"/>
          <w:sz w:val="24"/>
          <w14:ligatures w14:val="standard"/>
          <w14:numForm w14:val="oldStyle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5"/>
      </w:tblGrid>
      <w:tr w:rsidR="0048120A" w:rsidRPr="0092202A" w14:paraId="4B43F7F9" w14:textId="77777777" w:rsidTr="00151D79">
        <w:trPr>
          <w:jc w:val="center"/>
        </w:trPr>
        <w:tc>
          <w:tcPr>
            <w:tcW w:w="6705" w:type="dxa"/>
          </w:tcPr>
          <w:p w14:paraId="157F2F3D" w14:textId="77777777" w:rsidR="0048120A" w:rsidRPr="0092202A" w:rsidRDefault="0048120A" w:rsidP="00151D79">
            <w:pPr>
              <w:suppressAutoHyphens/>
              <w:jc w:val="center"/>
              <w:rPr>
                <w:rFonts w:ascii="Blackadder ITC" w:hAnsi="Blackadder ITC" w:cs="Calibri"/>
                <w:color w:val="800000"/>
                <w:sz w:val="48"/>
                <w:szCs w:val="48"/>
                <w14:ligatures w14:val="standard"/>
                <w14:numForm w14:val="oldStyle"/>
              </w:rPr>
            </w:pPr>
            <w:r w:rsidRPr="0092202A">
              <w:rPr>
                <w:rFonts w:ascii="Blackadder ITC" w:hAnsi="Blackadder ITC" w:cs="Calibri"/>
                <w:color w:val="800000"/>
                <w:sz w:val="48"/>
                <w:szCs w:val="48"/>
                <w14:ligatures w14:val="standard"/>
                <w14:numForm w14:val="oldStyle"/>
              </w:rPr>
              <w:t>“The Witches’ Spell”</w:t>
            </w:r>
          </w:p>
        </w:tc>
      </w:tr>
      <w:tr w:rsidR="0048120A" w:rsidRPr="003F7E5A" w14:paraId="7DF4BE64" w14:textId="77777777" w:rsidTr="00151D79">
        <w:trPr>
          <w:jc w:val="center"/>
        </w:trPr>
        <w:tc>
          <w:tcPr>
            <w:tcW w:w="6705" w:type="dxa"/>
          </w:tcPr>
          <w:p w14:paraId="098CE9DF" w14:textId="77777777" w:rsidR="0048120A" w:rsidRPr="003F7E5A" w:rsidRDefault="0048120A" w:rsidP="00151D79">
            <w:pPr>
              <w:suppressAutoHyphens/>
              <w:jc w:val="center"/>
              <w:rPr>
                <w:rFonts w:ascii="Cambria" w:hAnsi="Cambria" w:cs="Calibri"/>
                <w:sz w:val="28"/>
                <w14:ligatures w14:val="standard"/>
                <w14:numForm w14:val="oldStyle"/>
              </w:rPr>
            </w:pPr>
            <w:r w:rsidRPr="003F7E5A">
              <w:rPr>
                <w:rFonts w:ascii="Cambria" w:hAnsi="Cambria" w:cs="Calibri"/>
                <w:sz w:val="28"/>
                <w14:ligatures w14:val="standard"/>
                <w14:numForm w14:val="oldStyle"/>
              </w:rPr>
              <w:t>Shakespeare</w:t>
            </w:r>
          </w:p>
        </w:tc>
      </w:tr>
      <w:tr w:rsidR="0048120A" w:rsidRPr="003F7E5A" w14:paraId="6FE4329A" w14:textId="77777777" w:rsidTr="00151D79">
        <w:trPr>
          <w:jc w:val="center"/>
        </w:trPr>
        <w:tc>
          <w:tcPr>
            <w:tcW w:w="6705" w:type="dxa"/>
          </w:tcPr>
          <w:p w14:paraId="3138ECE1" w14:textId="77777777" w:rsidR="0048120A" w:rsidRPr="003F7E5A" w:rsidRDefault="0048120A" w:rsidP="00151D79">
            <w:pPr>
              <w:suppressAutoHyphens/>
              <w:jc w:val="center"/>
              <w:rPr>
                <w:rFonts w:ascii="Cambria" w:hAnsi="Cambria" w:cs="Calibri"/>
                <w:color w:val="800000"/>
                <w:sz w:val="28"/>
                <w:szCs w:val="28"/>
                <w14:ligatures w14:val="standard"/>
                <w14:numForm w14:val="oldStyle"/>
              </w:rPr>
            </w:pPr>
            <w:r w:rsidRPr="003F7E5A">
              <w:rPr>
                <w:rFonts w:ascii="Cambria" w:hAnsi="Cambria" w:cs="Calibri"/>
                <w:color w:val="800000"/>
                <w:sz w:val="28"/>
                <w:szCs w:val="28"/>
                <w14:ligatures w14:val="standard"/>
                <w14:numForm w14:val="oldStyle"/>
              </w:rPr>
              <w:t>Macbeth, Act 4, Scene 1</w:t>
            </w:r>
          </w:p>
        </w:tc>
      </w:tr>
    </w:tbl>
    <w:p w14:paraId="207626FF" w14:textId="77777777" w:rsidR="0048120A" w:rsidRPr="003F7E5A" w:rsidRDefault="0048120A" w:rsidP="0048120A">
      <w:pPr>
        <w:suppressAutoHyphens/>
        <w:rPr>
          <w:rFonts w:cs="Calibri"/>
          <w:sz w:val="24"/>
          <w14:ligatures w14:val="standard"/>
          <w14:numForm w14:val="oldStyle"/>
        </w:rPr>
      </w:pPr>
    </w:p>
    <w:p w14:paraId="6FC2D196" w14:textId="77777777" w:rsidR="0048120A" w:rsidRPr="003F7E5A" w:rsidRDefault="0048120A" w:rsidP="00A65C27">
      <w:pPr>
        <w:tabs>
          <w:tab w:val="left" w:pos="0"/>
          <w:tab w:val="right" w:pos="8010"/>
          <w:tab w:val="left" w:pos="9360"/>
        </w:tabs>
        <w:suppressAutoHyphens/>
        <w:ind w:left="2304" w:hanging="2304"/>
        <w:jc w:val="center"/>
        <w:rPr>
          <w:rFonts w:cs="Calibri"/>
          <w:b/>
          <w:sz w:val="24"/>
          <w14:ligatures w14:val="standard"/>
          <w14:numForm w14:val="oldStyle"/>
        </w:rPr>
      </w:pPr>
      <w:r w:rsidRPr="003F7E5A">
        <w:rPr>
          <w:rFonts w:cs="Calibri"/>
          <w:b/>
          <w:sz w:val="24"/>
          <w14:ligatures w14:val="standard"/>
          <w14:numForm w14:val="oldStyle"/>
        </w:rPr>
        <w:t>Background Effects</w:t>
      </w:r>
    </w:p>
    <w:p w14:paraId="1FEF563D" w14:textId="77777777" w:rsidR="0048120A" w:rsidRPr="003F7E5A" w:rsidRDefault="0048120A" w:rsidP="0048120A">
      <w:pPr>
        <w:tabs>
          <w:tab w:val="left" w:pos="0"/>
          <w:tab w:val="left" w:pos="1350"/>
          <w:tab w:val="left" w:pos="2304"/>
          <w:tab w:val="left" w:pos="3780"/>
          <w:tab w:val="left" w:pos="8100"/>
          <w:tab w:val="left" w:pos="9360"/>
        </w:tabs>
        <w:suppressAutoHyphens/>
        <w:ind w:left="2304" w:hanging="2304"/>
        <w:rPr>
          <w:rFonts w:cs="Calibri"/>
          <w:b/>
          <w:sz w:val="24"/>
          <w14:ligatures w14:val="standard"/>
          <w14:numForm w14:val="oldStyle"/>
        </w:rPr>
      </w:pPr>
    </w:p>
    <w:tbl>
      <w:tblPr>
        <w:tblW w:w="7000" w:type="dxa"/>
        <w:jc w:val="center"/>
        <w:tblLook w:val="04A0" w:firstRow="1" w:lastRow="0" w:firstColumn="1" w:lastColumn="0" w:noHBand="0" w:noVBand="1"/>
      </w:tblPr>
      <w:tblGrid>
        <w:gridCol w:w="1140"/>
        <w:gridCol w:w="4720"/>
        <w:gridCol w:w="1140"/>
      </w:tblGrid>
      <w:tr w:rsidR="0048120A" w:rsidRPr="003F7E5A" w14:paraId="02F53074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279F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1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C0DA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Thrice the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brinded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cat hat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mew’d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269D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14:paraId="0AFFD69F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7656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2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6A75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Thrice: and once the hedge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pig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whin’d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.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D13C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14:paraId="67EB5554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53DA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3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8D9E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Harpier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cries: 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 ‘tis time, ‘tis time.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9B73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14:paraId="1791666B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6D74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1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D13B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Round about the caldron go;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B952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14:paraId="1C2D8D3D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D270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FC0A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In the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poison’d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entrails throw.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CDF2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14:paraId="00093168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2C36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CDF4C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Days and nights hast thirty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one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2B9F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14:paraId="51FD53AF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108F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3D7C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Swelter’d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venom sleeping got,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5ECA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11DBDF32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346A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D087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Boil thou first i’ the charmed pot!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79500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17622A12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2B80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All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9908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Double, double toil and trouble;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7EFB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64E0B23D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A193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3E3F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Fire, burn; and, caldron, bubble.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BD96B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 &amp; 3</w:t>
            </w:r>
          </w:p>
        </w:tc>
      </w:tr>
      <w:tr w:rsidR="0048120A" w:rsidRPr="003F7E5A" w14:paraId="63971A58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BC3B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2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F6C2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Fillet of a fenny snake,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235A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14:paraId="702856B7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9C54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0DBE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In the caldron boil and bake;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19F4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14:paraId="78520A4F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A9B5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6F13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Eye of newt, and toe of frog,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226F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2</w:t>
            </w:r>
          </w:p>
        </w:tc>
      </w:tr>
      <w:tr w:rsidR="0048120A" w:rsidRPr="003F7E5A" w14:paraId="096E2FC7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80FE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79B3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Wool of bat, and tongue of dog,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9163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14:paraId="1B226665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8A3B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F3D5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Adder’s fork, and blind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worm’s sting,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EDE0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14:paraId="27058BBE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F721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5692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Lizard’s leg, and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howlet’s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wing,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17F9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</w:t>
            </w:r>
          </w:p>
        </w:tc>
      </w:tr>
      <w:tr w:rsidR="0048120A" w:rsidRPr="003F7E5A" w14:paraId="5E000F7A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BB29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E425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For a charm of powerful trouble,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2785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1, 2 &amp; 3</w:t>
            </w:r>
          </w:p>
        </w:tc>
      </w:tr>
      <w:tr w:rsidR="0048120A" w:rsidRPr="003F7E5A" w14:paraId="5EE93C09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A665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39D3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Like a hell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broth boil and bubble.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11EB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264F6D16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130A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All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4472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Double, double toil and trouble;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8CC6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53786C3F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A0B6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370A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Fire, burn; and, caldron, bubble.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5B10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37BE04CB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9B41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3 Witch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FBCE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Scale of dragon, tooth of wolf,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FCF5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 &amp; 2</w:t>
            </w:r>
          </w:p>
        </w:tc>
      </w:tr>
      <w:tr w:rsidR="0048120A" w:rsidRPr="003F7E5A" w14:paraId="1776B5AC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A5A8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E390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Witches’ mummy, maw and gulf  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FABB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0E2DDA8A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43E0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D1A6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Of the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ravin’d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salt</w:t>
            </w: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noBreakHyphen/>
              <w:t xml:space="preserve">sea shark,  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AF04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12053203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8873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 xml:space="preserve">              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5A46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Root of hemlock, </w:t>
            </w:r>
            <w:proofErr w:type="spellStart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digg’d</w:t>
            </w:r>
            <w:proofErr w:type="spellEnd"/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 i’ the dark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DD14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 &amp; 2</w:t>
            </w:r>
          </w:p>
        </w:tc>
      </w:tr>
      <w:tr w:rsidR="0048120A" w:rsidRPr="003F7E5A" w14:paraId="5E257FC2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5403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All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D666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 xml:space="preserve">Double, double toil and trouble;       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E2B1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3</w:t>
            </w:r>
          </w:p>
        </w:tc>
      </w:tr>
      <w:tr w:rsidR="0048120A" w:rsidRPr="003F7E5A" w14:paraId="38B09AC4" w14:textId="77777777" w:rsidTr="00A65C27">
        <w:trPr>
          <w:trHeight w:val="315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1F0D" w14:textId="77777777" w:rsidR="0048120A" w:rsidRPr="003F7E5A" w:rsidRDefault="0048120A" w:rsidP="00A65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0CF1" w14:textId="77777777" w:rsidR="0048120A" w:rsidRPr="00A65C27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</w:pPr>
            <w:r w:rsidRPr="00A65C27">
              <w:rPr>
                <w:rFonts w:cs="Calibri"/>
                <w:color w:val="000000"/>
                <w:sz w:val="28"/>
                <w:szCs w:val="28"/>
                <w14:ligatures w14:val="standard"/>
                <w14:numForm w14:val="oldStyle"/>
              </w:rPr>
              <w:t>Fire, burn; and, caldron, bubble.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3D83" w14:textId="77777777" w:rsidR="0048120A" w:rsidRPr="003F7E5A" w:rsidRDefault="0048120A" w:rsidP="00A65C27">
            <w:pPr>
              <w:overflowPunct/>
              <w:autoSpaceDE/>
              <w:autoSpaceDN/>
              <w:adjustRightInd/>
              <w:textAlignment w:val="auto"/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</w:pPr>
            <w:r w:rsidRPr="003F7E5A">
              <w:rPr>
                <w:rFonts w:cs="Calibri"/>
                <w:b/>
                <w:bCs/>
                <w:color w:val="000000"/>
                <w:sz w:val="24"/>
                <w:szCs w:val="24"/>
                <w14:ligatures w14:val="standard"/>
                <w14:numForm w14:val="oldStyle"/>
              </w:rPr>
              <w:t>1, 2 &amp; 3</w:t>
            </w:r>
          </w:p>
        </w:tc>
      </w:tr>
    </w:tbl>
    <w:p w14:paraId="6A2E1250" w14:textId="77777777" w:rsidR="0048120A" w:rsidRPr="003F7E5A" w:rsidRDefault="0048120A" w:rsidP="0048120A">
      <w:pPr>
        <w:tabs>
          <w:tab w:val="left" w:pos="0"/>
          <w:tab w:val="left" w:pos="576"/>
          <w:tab w:val="left" w:pos="1152"/>
          <w:tab w:val="left" w:pos="1350"/>
          <w:tab w:val="left" w:pos="2304"/>
          <w:tab w:val="left" w:pos="3780"/>
          <w:tab w:val="center" w:pos="8190"/>
          <w:tab w:val="left" w:pos="9360"/>
        </w:tabs>
        <w:suppressAutoHyphens/>
        <w:spacing w:after="120"/>
        <w:ind w:left="2304" w:right="1152" w:hanging="2304"/>
        <w:rPr>
          <w:rFonts w:cs="Calibri"/>
          <w:sz w:val="24"/>
          <w14:ligatures w14:val="standard"/>
          <w14:numForm w14:val="oldSty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2"/>
        <w:gridCol w:w="4981"/>
      </w:tblGrid>
      <w:tr w:rsidR="00080357" w:rsidRPr="00080357" w14:paraId="386647E7" w14:textId="77777777" w:rsidTr="00151D79">
        <w:trPr>
          <w:jc w:val="center"/>
        </w:trPr>
        <w:tc>
          <w:tcPr>
            <w:tcW w:w="3542" w:type="dxa"/>
          </w:tcPr>
          <w:p w14:paraId="04818159" w14:textId="77777777" w:rsidR="0048120A" w:rsidRPr="00080357" w:rsidRDefault="0048120A" w:rsidP="0048120A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120"/>
              <w:ind w:left="360"/>
              <w:rPr>
                <w:rFonts w:asciiTheme="majorHAnsi" w:hAnsiTheme="majorHAnsi" w:cs="Calibri"/>
                <w:color w:val="7F7F7F" w:themeColor="text1" w:themeTint="80"/>
                <w:sz w:val="24"/>
                <w14:ligatures w14:val="standard"/>
                <w14:numForm w14:val="oldStyle"/>
              </w:rPr>
            </w:pPr>
            <w:r w:rsidRPr="00080357">
              <w:rPr>
                <w:rFonts w:asciiTheme="majorHAnsi" w:hAnsiTheme="majorHAnsi" w:cs="Calibri"/>
                <w:color w:val="7F7F7F" w:themeColor="text1" w:themeTint="80"/>
                <w:sz w:val="24"/>
                <w14:ligatures w14:val="standard"/>
                <w14:numForm w14:val="oldStyle"/>
              </w:rPr>
              <w:t xml:space="preserve"> Wind</w:t>
            </w:r>
          </w:p>
        </w:tc>
        <w:tc>
          <w:tcPr>
            <w:tcW w:w="4981" w:type="dxa"/>
          </w:tcPr>
          <w:p w14:paraId="774BF797" w14:textId="77777777" w:rsidR="0048120A" w:rsidRPr="00080357" w:rsidRDefault="0048120A" w:rsidP="00151D79">
            <w:pPr>
              <w:suppressAutoHyphens/>
              <w:spacing w:after="120"/>
              <w:jc w:val="right"/>
              <w:rPr>
                <w:rFonts w:ascii="Cambria" w:hAnsi="Cambria" w:cs="Calibri"/>
                <w:i/>
                <w:color w:val="7F7F7F" w:themeColor="text1" w:themeTint="80"/>
                <w:sz w:val="24"/>
                <w14:ligatures w14:val="standard"/>
                <w14:numForm w14:val="oldStyle"/>
              </w:rPr>
            </w:pPr>
            <w:r w:rsidRPr="00080357">
              <w:rPr>
                <w:rFonts w:ascii="Cambria" w:hAnsi="Cambria" w:cs="Calibri"/>
                <w:i/>
                <w:color w:val="7F7F7F" w:themeColor="text1" w:themeTint="80"/>
                <w:sz w:val="24"/>
                <w14:ligatures w14:val="standard"/>
                <w14:numForm w14:val="oldStyle"/>
              </w:rPr>
              <w:t>Group 1 = Sounds of wind</w:t>
            </w:r>
          </w:p>
        </w:tc>
      </w:tr>
      <w:tr w:rsidR="00080357" w:rsidRPr="00080357" w14:paraId="61D24D21" w14:textId="77777777" w:rsidTr="00151D79">
        <w:trPr>
          <w:jc w:val="center"/>
        </w:trPr>
        <w:tc>
          <w:tcPr>
            <w:tcW w:w="3542" w:type="dxa"/>
          </w:tcPr>
          <w:p w14:paraId="46E1400F" w14:textId="77777777" w:rsidR="0048120A" w:rsidRPr="00080357" w:rsidRDefault="0048120A" w:rsidP="0048120A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120"/>
              <w:ind w:left="360"/>
              <w:rPr>
                <w:rFonts w:asciiTheme="majorHAnsi" w:hAnsiTheme="majorHAnsi" w:cs="Calibri"/>
                <w:color w:val="7F7F7F" w:themeColor="text1" w:themeTint="80"/>
                <w:sz w:val="24"/>
                <w14:ligatures w14:val="standard"/>
                <w14:numForm w14:val="oldStyle"/>
              </w:rPr>
            </w:pPr>
            <w:r w:rsidRPr="00080357">
              <w:rPr>
                <w:rFonts w:asciiTheme="majorHAnsi" w:hAnsiTheme="majorHAnsi" w:cs="Calibri"/>
                <w:color w:val="7F7F7F" w:themeColor="text1" w:themeTint="80"/>
                <w:sz w:val="24"/>
                <w14:ligatures w14:val="standard"/>
                <w14:numForm w14:val="oldStyle"/>
              </w:rPr>
              <w:t xml:space="preserve"> Dogs (wolves &amp; the like)</w:t>
            </w:r>
          </w:p>
        </w:tc>
        <w:tc>
          <w:tcPr>
            <w:tcW w:w="4981" w:type="dxa"/>
          </w:tcPr>
          <w:p w14:paraId="4A6362CE" w14:textId="77777777" w:rsidR="0048120A" w:rsidRPr="00080357" w:rsidRDefault="0048120A" w:rsidP="00151D79">
            <w:pPr>
              <w:suppressAutoHyphens/>
              <w:spacing w:after="120"/>
              <w:jc w:val="right"/>
              <w:rPr>
                <w:rFonts w:cs="Calibri"/>
                <w:color w:val="7F7F7F" w:themeColor="text1" w:themeTint="80"/>
                <w:sz w:val="24"/>
                <w14:ligatures w14:val="standard"/>
                <w14:numForm w14:val="oldStyle"/>
              </w:rPr>
            </w:pPr>
            <w:r w:rsidRPr="00080357">
              <w:rPr>
                <w:rFonts w:ascii="Cambria" w:hAnsi="Cambria" w:cs="Calibri"/>
                <w:i/>
                <w:color w:val="7F7F7F" w:themeColor="text1" w:themeTint="80"/>
                <w:sz w:val="24"/>
                <w14:ligatures w14:val="standard"/>
                <w14:numForm w14:val="oldStyle"/>
              </w:rPr>
              <w:t>Group 2 = Wild dogs howling &amp;c.</w:t>
            </w:r>
          </w:p>
        </w:tc>
      </w:tr>
      <w:tr w:rsidR="00080357" w:rsidRPr="00080357" w14:paraId="5C67D1F9" w14:textId="77777777" w:rsidTr="00151D79">
        <w:trPr>
          <w:jc w:val="center"/>
        </w:trPr>
        <w:tc>
          <w:tcPr>
            <w:tcW w:w="3542" w:type="dxa"/>
          </w:tcPr>
          <w:p w14:paraId="5BE5D217" w14:textId="77777777" w:rsidR="0048120A" w:rsidRPr="00080357" w:rsidRDefault="0048120A" w:rsidP="0048120A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120"/>
              <w:ind w:left="360"/>
              <w:rPr>
                <w:rFonts w:asciiTheme="majorHAnsi" w:hAnsiTheme="majorHAnsi" w:cs="Calibri"/>
                <w:color w:val="7F7F7F" w:themeColor="text1" w:themeTint="80"/>
                <w:sz w:val="24"/>
                <w14:ligatures w14:val="standard"/>
                <w14:numForm w14:val="oldStyle"/>
              </w:rPr>
            </w:pPr>
            <w:r w:rsidRPr="00080357">
              <w:rPr>
                <w:rFonts w:asciiTheme="majorHAnsi" w:hAnsiTheme="majorHAnsi" w:cs="Calibri"/>
                <w:color w:val="7F7F7F" w:themeColor="text1" w:themeTint="80"/>
                <w:sz w:val="24"/>
                <w14:ligatures w14:val="standard"/>
                <w14:numForm w14:val="oldStyle"/>
              </w:rPr>
              <w:t>Birds (owls &amp; the like)</w:t>
            </w:r>
          </w:p>
        </w:tc>
        <w:tc>
          <w:tcPr>
            <w:tcW w:w="4981" w:type="dxa"/>
          </w:tcPr>
          <w:p w14:paraId="1AB993CD" w14:textId="77777777" w:rsidR="0048120A" w:rsidRPr="00080357" w:rsidRDefault="0048120A" w:rsidP="00151D79">
            <w:pPr>
              <w:suppressAutoHyphens/>
              <w:spacing w:after="120"/>
              <w:jc w:val="right"/>
              <w:rPr>
                <w:rFonts w:cs="Calibri"/>
                <w:color w:val="7F7F7F" w:themeColor="text1" w:themeTint="80"/>
                <w:sz w:val="24"/>
                <w14:ligatures w14:val="standard"/>
                <w14:numForm w14:val="oldStyle"/>
              </w:rPr>
            </w:pPr>
            <w:r w:rsidRPr="00080357">
              <w:rPr>
                <w:rFonts w:ascii="Cambria" w:hAnsi="Cambria" w:cs="Calibri"/>
                <w:i/>
                <w:color w:val="7F7F7F" w:themeColor="text1" w:themeTint="80"/>
                <w:sz w:val="24"/>
                <w14:ligatures w14:val="standard"/>
                <w14:numForm w14:val="oldStyle"/>
              </w:rPr>
              <w:t>Group 3 = Owls hooting, birds of prey &amp;c.</w:t>
            </w:r>
          </w:p>
        </w:tc>
      </w:tr>
    </w:tbl>
    <w:p w14:paraId="15EF27A2" w14:textId="77777777" w:rsidR="0048120A" w:rsidRDefault="0048120A" w:rsidP="0048120A">
      <w:pPr>
        <w:tabs>
          <w:tab w:val="left" w:pos="0"/>
          <w:tab w:val="left" w:pos="576"/>
          <w:tab w:val="left" w:pos="1152"/>
          <w:tab w:val="left" w:pos="1350"/>
          <w:tab w:val="left" w:pos="2304"/>
          <w:tab w:val="left" w:pos="3780"/>
          <w:tab w:val="center" w:pos="8190"/>
          <w:tab w:val="left" w:pos="9360"/>
        </w:tabs>
        <w:suppressAutoHyphens/>
        <w:spacing w:after="120"/>
        <w:ind w:left="2304" w:right="1152" w:hanging="2304"/>
        <w:rPr>
          <w:rFonts w:cs="Calibri"/>
          <w:sz w:val="24"/>
          <w14:ligatures w14:val="standard"/>
          <w14:numForm w14:val="oldStyle"/>
        </w:rPr>
      </w:pPr>
    </w:p>
    <w:p w14:paraId="12D03417" w14:textId="77777777" w:rsidR="00E81342" w:rsidRPr="00E81342" w:rsidRDefault="00E81342" w:rsidP="00E81342">
      <w:pPr>
        <w:tabs>
          <w:tab w:val="left" w:pos="0"/>
          <w:tab w:val="left" w:pos="576"/>
          <w:tab w:val="left" w:pos="1152"/>
          <w:tab w:val="left" w:pos="1350"/>
          <w:tab w:val="left" w:pos="2304"/>
          <w:tab w:val="left" w:pos="3780"/>
          <w:tab w:val="center" w:pos="8190"/>
          <w:tab w:val="left" w:pos="9360"/>
        </w:tabs>
        <w:suppressAutoHyphens/>
        <w:spacing w:after="120"/>
        <w:ind w:left="2304" w:right="1152" w:hanging="2304"/>
        <w:jc w:val="right"/>
        <w:rPr>
          <w:rFonts w:ascii="Cambria" w:hAnsi="Cambria" w:cs="Calibri"/>
          <w:sz w:val="18"/>
          <w:szCs w:val="18"/>
          <w14:ligatures w14:val="standard"/>
          <w14:numForm w14:val="oldStyle"/>
        </w:rPr>
      </w:pPr>
      <w:r w:rsidRPr="00E81342">
        <w:rPr>
          <w:rFonts w:ascii="Cambria" w:hAnsi="Cambria" w:cs="Calibri"/>
          <w:sz w:val="18"/>
          <w:szCs w:val="18"/>
          <w14:ligatures w14:val="standard"/>
          <w14:numForm w14:val="oldStyle"/>
        </w:rPr>
        <w:t xml:space="preserve">Adapted from </w:t>
      </w:r>
      <w:r w:rsidRPr="00E81342">
        <w:rPr>
          <w:rFonts w:ascii="Cambria" w:hAnsi="Cambria" w:cs="Calibri"/>
          <w:i/>
          <w:sz w:val="18"/>
          <w:szCs w:val="18"/>
          <w14:ligatures w14:val="standard"/>
          <w14:numForm w14:val="oldStyle"/>
        </w:rPr>
        <w:t>Shakespeare Set Free</w:t>
      </w:r>
    </w:p>
    <w:sectPr w:rsidR="00E81342" w:rsidRPr="00E81342" w:rsidSect="0048120A">
      <w:endnotePr>
        <w:numFmt w:val="decimal"/>
      </w:endnotePr>
      <w:pgSz w:w="12240" w:h="15840"/>
      <w:pgMar w:top="1080" w:right="1440" w:bottom="1080" w:left="1440" w:header="1080" w:footer="1080" w:gutter="0"/>
      <w:pgNumType w:start="1"/>
      <w:cols w:space="3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5E419A"/>
    <w:multiLevelType w:val="hybridMultilevel"/>
    <w:tmpl w:val="2C18F37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20A"/>
    <w:rsid w:val="00052A31"/>
    <w:rsid w:val="00080357"/>
    <w:rsid w:val="00097777"/>
    <w:rsid w:val="00462F51"/>
    <w:rsid w:val="0048120A"/>
    <w:rsid w:val="004E0310"/>
    <w:rsid w:val="00521EFF"/>
    <w:rsid w:val="00685E66"/>
    <w:rsid w:val="0092202A"/>
    <w:rsid w:val="00A65C27"/>
    <w:rsid w:val="00C30041"/>
    <w:rsid w:val="00C94713"/>
    <w:rsid w:val="00D226E4"/>
    <w:rsid w:val="00E81342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C5C4A"/>
  <w15:docId w15:val="{6D249B7D-CC78-4610-B9FD-5BB1619C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2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cs="Calibri"/>
      <w:color w:val="215868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5</cp:revision>
  <cp:lastPrinted>2014-06-19T03:39:00Z</cp:lastPrinted>
  <dcterms:created xsi:type="dcterms:W3CDTF">2013-06-03T21:25:00Z</dcterms:created>
  <dcterms:modified xsi:type="dcterms:W3CDTF">2020-05-07T05:42:00Z</dcterms:modified>
</cp:coreProperties>
</file>